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039782677"/>
        <w:placeholder>
          <w:docPart w:val="F2C4D212D7C449009BCBA98E99D76EBA"/>
        </w:placeholder>
        <w:dropDownList>
          <w:listItem w:displayText="Vali minister" w:value="Vali minister"/>
          <w:listItem w:displayText="Tervise- ja tööministri" w:value="Tervise- ja tööministri"/>
          <w:listItem w:displayText="Sotsiaalkaitseministri" w:value="Sotsiaalkaitseministri"/>
          <w:listItem w:displayText="Sotsiaalkaitseministri ning tervise- ja tööministri" w:value="Sotsiaalkaitseministri ning tervise- ja tööministri"/>
          <w:listItem w:displayText="Terviseministri" w:value="Terviseministri"/>
        </w:dropDownList>
      </w:sdtPr>
      <w:sdtContent>
        <w:p w14:paraId="40B02B18" w14:textId="230CCD10" w:rsidR="009744D7" w:rsidRDefault="00E1309E" w:rsidP="009744D7">
          <w:pPr>
            <w:ind w:left="5245"/>
            <w:jc w:val="right"/>
          </w:pPr>
          <w:r>
            <w:t>Terviseministri</w:t>
          </w:r>
        </w:p>
      </w:sdtContent>
    </w:sdt>
    <w:p w14:paraId="40B02B19" w14:textId="77777777" w:rsidR="009744D7" w:rsidRDefault="00000000" w:rsidP="009744D7">
      <w:pPr>
        <w:ind w:left="5245"/>
        <w:jc w:val="right"/>
      </w:pPr>
      <w:r>
        <w:fldChar w:fldCharType="begin"/>
      </w:r>
      <w:r>
        <w:instrText xml:space="preserve"> DOCPROPERTY  delta_regDateTime  \* MERGEFORMAT </w:instrText>
      </w:r>
      <w:r>
        <w:fldChar w:fldCharType="separate"/>
      </w:r>
      <w:r w:rsidR="00F51E96">
        <w:t>{</w:t>
      </w:r>
      <w:proofErr w:type="spellStart"/>
      <w:r w:rsidR="00F51E96">
        <w:t>reg.kpv</w:t>
      </w:r>
      <w:proofErr w:type="spellEnd"/>
      <w:r w:rsidR="00F51E96">
        <w:t>}</w:t>
      </w:r>
      <w:r>
        <w:fldChar w:fldCharType="end"/>
      </w:r>
      <w:r w:rsidR="00EC109F">
        <w:t xml:space="preserve"> </w:t>
      </w:r>
      <w:r w:rsidR="009744D7">
        <w:t xml:space="preserve">määrus nr </w:t>
      </w:r>
      <w:fldSimple w:instr=" DOCPROPERTY  delta_regNumber  \* MERGEFORMAT ">
        <w:r w:rsidR="00F51E96">
          <w:t>{viit}</w:t>
        </w:r>
      </w:fldSimple>
    </w:p>
    <w:p w14:paraId="40B02B1A" w14:textId="12309285" w:rsidR="009744D7" w:rsidRDefault="009744D7" w:rsidP="009744D7">
      <w:pPr>
        <w:ind w:left="5245"/>
        <w:jc w:val="right"/>
      </w:pPr>
      <w:r>
        <w:t>„</w:t>
      </w:r>
      <w:r w:rsidR="00E1309E">
        <w:t xml:space="preserve">Nõuded õe ja </w:t>
      </w:r>
      <w:proofErr w:type="spellStart"/>
      <w:r w:rsidR="00E1309E">
        <w:t>eriõe</w:t>
      </w:r>
      <w:proofErr w:type="spellEnd"/>
      <w:r w:rsidR="00E1309E">
        <w:t xml:space="preserve"> iseseisva tervishoiuteenuse osutamisel ruumidele, aparatuurile, töövahenditele ja ravimitele ning statsionaarse </w:t>
      </w:r>
      <w:proofErr w:type="spellStart"/>
      <w:r w:rsidR="00E1309E">
        <w:t>õendusabi</w:t>
      </w:r>
      <w:proofErr w:type="spellEnd"/>
      <w:r w:rsidR="00E1309E">
        <w:t xml:space="preserve"> teenuse osutamiseks</w:t>
      </w:r>
      <w:r>
        <w:t>“</w:t>
      </w:r>
    </w:p>
    <w:p w14:paraId="40B02B1B" w14:textId="1C112BA1" w:rsidR="009744D7" w:rsidRDefault="009744D7" w:rsidP="009744D7">
      <w:pPr>
        <w:ind w:left="5245"/>
        <w:jc w:val="right"/>
      </w:pPr>
      <w:r>
        <w:t>Lisa</w:t>
      </w:r>
      <w:r w:rsidR="00E1309E">
        <w:t xml:space="preserve"> 3</w:t>
      </w:r>
      <w:r>
        <w:t xml:space="preserve"> </w:t>
      </w:r>
    </w:p>
    <w:p w14:paraId="40B02B1C" w14:textId="5D075AB5" w:rsidR="009744D7" w:rsidRPr="00BC71EE" w:rsidRDefault="00E1309E" w:rsidP="00BC71EE">
      <w:pPr>
        <w:pStyle w:val="Kuupev1"/>
      </w:pPr>
      <w:r w:rsidRPr="00E1309E">
        <w:t xml:space="preserve">Nõuded õe ja </w:t>
      </w:r>
      <w:proofErr w:type="spellStart"/>
      <w:r w:rsidRPr="00E1309E">
        <w:t>eriõe</w:t>
      </w:r>
      <w:proofErr w:type="spellEnd"/>
      <w:r w:rsidRPr="00E1309E">
        <w:t xml:space="preserve"> tervishoiuteenuse osutamisel ruumidele, aparatuurile, töövahenditele ja ravimitele ning statsionaarse </w:t>
      </w:r>
      <w:proofErr w:type="spellStart"/>
      <w:r w:rsidRPr="00E1309E">
        <w:t>õendusabi</w:t>
      </w:r>
      <w:proofErr w:type="spellEnd"/>
      <w:r w:rsidRPr="00E1309E">
        <w:t xml:space="preserve"> teenuse osutamiseks</w:t>
      </w:r>
    </w:p>
    <w:p w14:paraId="40B02B1D" w14:textId="77777777" w:rsidR="009744D7" w:rsidRDefault="009744D7" w:rsidP="009744D7"/>
    <w:p w14:paraId="40B02B1E" w14:textId="77777777" w:rsidR="009744D7" w:rsidRDefault="009744D7" w:rsidP="009744D7"/>
    <w:p w14:paraId="3C419A76" w14:textId="408FBC4E" w:rsidR="00E1309E" w:rsidRDefault="00E1309E" w:rsidP="00E1309E">
      <w:pPr>
        <w:pStyle w:val="ListParagraph"/>
        <w:numPr>
          <w:ilvl w:val="0"/>
          <w:numId w:val="1"/>
        </w:numPr>
      </w:pPr>
      <w:r>
        <w:t>Üldnõuded vastuvõturuumidele:</w:t>
      </w:r>
    </w:p>
    <w:p w14:paraId="5B7C9A2F" w14:textId="65140435" w:rsidR="00E1309E" w:rsidRDefault="00E1309E" w:rsidP="00E1309E">
      <w:pPr>
        <w:pStyle w:val="ListParagraph"/>
        <w:numPr>
          <w:ilvl w:val="1"/>
          <w:numId w:val="1"/>
        </w:numPr>
      </w:pPr>
      <w:r>
        <w:t>vastuvõturuumi suurus on soovituslikult 16m2, kuid erandjuhtudel olla ka väiksem kui tagatud on sobivad töötingimused ning kahjustada ei saa teenuse kvaliteet ja ohutus;</w:t>
      </w:r>
    </w:p>
    <w:p w14:paraId="4CC4BEC5" w14:textId="5531DCE4" w:rsidR="00E1309E" w:rsidRDefault="00E1309E" w:rsidP="00E1309E">
      <w:pPr>
        <w:pStyle w:val="ListParagraph"/>
        <w:numPr>
          <w:ilvl w:val="1"/>
          <w:numId w:val="1"/>
        </w:numPr>
      </w:pPr>
      <w:r>
        <w:t xml:space="preserve">vastuvõturuumi osas lähtutakse </w:t>
      </w:r>
      <w:r w:rsidR="00716112">
        <w:t xml:space="preserve">kehtivast </w:t>
      </w:r>
      <w:r w:rsidR="00A47830">
        <w:t>e</w:t>
      </w:r>
      <w:r w:rsidR="00A47830" w:rsidRPr="00A47830">
        <w:t>hitusseadustiku</w:t>
      </w:r>
      <w:r w:rsidR="00EC511C">
        <w:t>s</w:t>
      </w:r>
      <w:r w:rsidR="00F879C5">
        <w:t xml:space="preserve"> sätestatule</w:t>
      </w:r>
      <w:r w:rsidR="00A47830" w:rsidRPr="00A47830">
        <w:t xml:space="preserve"> ja</w:t>
      </w:r>
      <w:r w:rsidR="00A47830">
        <w:t xml:space="preserve"> </w:t>
      </w:r>
      <w:r w:rsidR="006075FA">
        <w:t>p</w:t>
      </w:r>
      <w:r w:rsidR="006075FA" w:rsidRPr="006075FA">
        <w:t>uudega inimeste erivajadustest tuleneva</w:t>
      </w:r>
      <w:r w:rsidR="00F879C5">
        <w:t>test</w:t>
      </w:r>
      <w:r w:rsidR="006075FA" w:rsidRPr="006075FA">
        <w:t xml:space="preserve"> nõu</w:t>
      </w:r>
      <w:r w:rsidR="00F879C5">
        <w:t>test</w:t>
      </w:r>
      <w:r w:rsidR="006075FA" w:rsidRPr="006075FA">
        <w:t xml:space="preserve"> ehitisele</w:t>
      </w:r>
      <w:r>
        <w:t>;</w:t>
      </w:r>
    </w:p>
    <w:p w14:paraId="39A54207" w14:textId="77777777" w:rsidR="00E1309E" w:rsidRDefault="00E1309E" w:rsidP="00E1309E">
      <w:pPr>
        <w:pStyle w:val="ListParagraph"/>
        <w:numPr>
          <w:ilvl w:val="1"/>
          <w:numId w:val="1"/>
        </w:numPr>
      </w:pPr>
      <w:r>
        <w:t>vastuvõturuumi kõik pinnad peavad olema siledad, vett mitteimavast ja vett taluvast materjalist, et võimaldada ruumide niisket koristust ja desinfitseerimist;</w:t>
      </w:r>
    </w:p>
    <w:p w14:paraId="34FE99DA" w14:textId="77777777" w:rsidR="00E1309E" w:rsidRDefault="00E1309E" w:rsidP="00E1309E">
      <w:pPr>
        <w:pStyle w:val="ListParagraph"/>
        <w:numPr>
          <w:ilvl w:val="1"/>
          <w:numId w:val="1"/>
        </w:numPr>
      </w:pPr>
      <w:r>
        <w:t>vastuvõturuumis peab olema ühendusvõimalus telefoniside- ja arvutivõrgu süsteemiga;</w:t>
      </w:r>
    </w:p>
    <w:p w14:paraId="5584A6E4" w14:textId="26610A60" w:rsidR="00E1309E" w:rsidRDefault="00E1309E" w:rsidP="00E1309E">
      <w:pPr>
        <w:pStyle w:val="ListParagraph"/>
        <w:numPr>
          <w:ilvl w:val="1"/>
          <w:numId w:val="1"/>
        </w:numPr>
      </w:pPr>
      <w:r>
        <w:t>vastuvõturuumi sisseseade ja aparatuuri paigaldus ning kasutamise viisid peavad olema inimestele ohutud ja vastama kaasas olevatele juhenditele ja tööohutusnõuetele.</w:t>
      </w:r>
    </w:p>
    <w:p w14:paraId="5D035EE1" w14:textId="77777777" w:rsidR="00E1309E" w:rsidRDefault="00E1309E" w:rsidP="00E1309E"/>
    <w:p w14:paraId="655BC6B6" w14:textId="6E8D674D" w:rsidR="00E1309E" w:rsidRDefault="00E1309E" w:rsidP="00E1309E">
      <w:pPr>
        <w:pStyle w:val="ListParagraph"/>
        <w:numPr>
          <w:ilvl w:val="0"/>
          <w:numId w:val="1"/>
        </w:numPr>
      </w:pPr>
      <w:r>
        <w:t>Nõuded sisseseadele, aparatuurile ja töövahenditele</w:t>
      </w:r>
    </w:p>
    <w:p w14:paraId="4D1D0F92" w14:textId="77777777" w:rsidR="00E1309E" w:rsidRDefault="00E1309E" w:rsidP="00E1309E">
      <w:pPr>
        <w:pStyle w:val="ListParagraph"/>
        <w:numPr>
          <w:ilvl w:val="1"/>
          <w:numId w:val="1"/>
        </w:numPr>
      </w:pPr>
      <w:r>
        <w:t>Vastuvõturuumis peab olema:</w:t>
      </w:r>
    </w:p>
    <w:p w14:paraId="2807ECA7" w14:textId="41D1E5D3" w:rsidR="00E1309E" w:rsidRDefault="00E1309E" w:rsidP="00E1309E">
      <w:pPr>
        <w:pStyle w:val="ListParagraph"/>
        <w:numPr>
          <w:ilvl w:val="2"/>
          <w:numId w:val="1"/>
        </w:numPr>
      </w:pPr>
      <w:r>
        <w:t xml:space="preserve">töötool ja laud; </w:t>
      </w:r>
    </w:p>
    <w:p w14:paraId="6C891741" w14:textId="2C6AB495" w:rsidR="00E1309E" w:rsidRDefault="00E1309E" w:rsidP="00E1309E">
      <w:pPr>
        <w:pStyle w:val="ListParagraph"/>
        <w:numPr>
          <w:ilvl w:val="2"/>
          <w:numId w:val="1"/>
        </w:numPr>
      </w:pPr>
      <w:r>
        <w:t>toolid patsiendile ja tema saatjale;</w:t>
      </w:r>
    </w:p>
    <w:p w14:paraId="513A7617" w14:textId="149E854F" w:rsidR="00E1309E" w:rsidRDefault="00E1309E" w:rsidP="00E1309E">
      <w:pPr>
        <w:pStyle w:val="ListParagraph"/>
        <w:numPr>
          <w:ilvl w:val="2"/>
          <w:numId w:val="1"/>
        </w:numPr>
      </w:pPr>
      <w:r>
        <w:t xml:space="preserve">arvuti koos riist ja tarkvaraga; </w:t>
      </w:r>
    </w:p>
    <w:p w14:paraId="17E505E0" w14:textId="206CDEA0" w:rsidR="00E1309E" w:rsidRDefault="00E1309E" w:rsidP="00E1309E">
      <w:pPr>
        <w:pStyle w:val="ListParagraph"/>
        <w:numPr>
          <w:ilvl w:val="2"/>
          <w:numId w:val="1"/>
        </w:numPr>
      </w:pPr>
      <w:r>
        <w:t>telefon;</w:t>
      </w:r>
    </w:p>
    <w:p w14:paraId="3055BEFA" w14:textId="18177FFA" w:rsidR="00E1309E" w:rsidRDefault="00E1309E" w:rsidP="00E1309E">
      <w:pPr>
        <w:pStyle w:val="ListParagraph"/>
        <w:numPr>
          <w:ilvl w:val="2"/>
          <w:numId w:val="1"/>
        </w:numPr>
      </w:pPr>
      <w:r>
        <w:t>2</w:t>
      </w:r>
      <w:r w:rsidR="00720A12">
        <w:t xml:space="preserve"> lukustusega</w:t>
      </w:r>
      <w:r>
        <w:t xml:space="preserve"> kappi</w:t>
      </w:r>
      <w:r w:rsidR="00B10113">
        <w:t xml:space="preserve"> </w:t>
      </w:r>
      <w:r>
        <w:t>dokumentide ja ravimite hoidmiseks;</w:t>
      </w:r>
    </w:p>
    <w:p w14:paraId="30B77FB9" w14:textId="6156E32D" w:rsidR="00E1309E" w:rsidRDefault="00E1309E" w:rsidP="00E1309E">
      <w:pPr>
        <w:pStyle w:val="ListParagraph"/>
        <w:numPr>
          <w:ilvl w:val="2"/>
          <w:numId w:val="1"/>
        </w:numPr>
      </w:pPr>
      <w:r>
        <w:t>riiul materjalide ja töövahendite hoidmiseks või tööpinnaga kapp töövahendite paigutamiseks;</w:t>
      </w:r>
    </w:p>
    <w:p w14:paraId="232E1A82" w14:textId="204E5692" w:rsidR="00E1309E" w:rsidRDefault="00E108DD" w:rsidP="00E1309E">
      <w:pPr>
        <w:pStyle w:val="ListParagraph"/>
        <w:numPr>
          <w:ilvl w:val="2"/>
          <w:numId w:val="1"/>
        </w:numPr>
      </w:pPr>
      <w:r>
        <w:t xml:space="preserve">lähtuvalt teenuse </w:t>
      </w:r>
      <w:r w:rsidR="00107AE9">
        <w:t xml:space="preserve">sisust </w:t>
      </w:r>
      <w:r w:rsidR="00E1309E">
        <w:t>uuringulaud või – tool;</w:t>
      </w:r>
    </w:p>
    <w:p w14:paraId="337A62E0" w14:textId="4A690C69" w:rsidR="00E1309E" w:rsidRDefault="00E1309E" w:rsidP="00E1309E">
      <w:pPr>
        <w:pStyle w:val="ListParagraph"/>
        <w:numPr>
          <w:ilvl w:val="2"/>
          <w:numId w:val="1"/>
        </w:numPr>
      </w:pPr>
      <w:r>
        <w:t>ruumi termomeeter;</w:t>
      </w:r>
    </w:p>
    <w:p w14:paraId="05997BD2" w14:textId="3B0DEF5D" w:rsidR="00E1309E" w:rsidRDefault="00E1309E" w:rsidP="00E1309E">
      <w:pPr>
        <w:pStyle w:val="ListParagraph"/>
        <w:numPr>
          <w:ilvl w:val="2"/>
          <w:numId w:val="1"/>
        </w:numPr>
      </w:pPr>
      <w:r>
        <w:t>isikukaitsevahendid.</w:t>
      </w:r>
    </w:p>
    <w:p w14:paraId="6C2FEB19" w14:textId="77777777" w:rsidR="00E1309E" w:rsidRDefault="00E1309E" w:rsidP="00E1309E"/>
    <w:p w14:paraId="7331B15A" w14:textId="77777777" w:rsidR="0090348A" w:rsidRDefault="00E1309E" w:rsidP="00E1309E">
      <w:pPr>
        <w:pStyle w:val="ListParagraph"/>
        <w:numPr>
          <w:ilvl w:val="1"/>
          <w:numId w:val="1"/>
        </w:numPr>
      </w:pPr>
      <w:r>
        <w:t>Meditsiinili</w:t>
      </w:r>
      <w:r w:rsidR="0090348A">
        <w:t>ne</w:t>
      </w:r>
      <w:r>
        <w:t xml:space="preserve"> sisseseade sõltub pakutava teenuse spetsiifikast ning teenusele esitatud nõuetest, teenuslepingust jms. Kõikidel õe iseseisva teenuse pakkujatel peab olema vähemalt:  </w:t>
      </w:r>
    </w:p>
    <w:p w14:paraId="21B2082B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vererõhuaparaat koos mansettidega suurustes 8×20 cm ja 12×28 cm;</w:t>
      </w:r>
    </w:p>
    <w:p w14:paraId="3408ED20" w14:textId="77777777" w:rsidR="0090348A" w:rsidRDefault="00E1309E" w:rsidP="00E1309E">
      <w:pPr>
        <w:pStyle w:val="ListParagraph"/>
        <w:numPr>
          <w:ilvl w:val="2"/>
          <w:numId w:val="1"/>
        </w:numPr>
      </w:pPr>
      <w:proofErr w:type="spellStart"/>
      <w:r>
        <w:t>glükomeeter</w:t>
      </w:r>
      <w:proofErr w:type="spellEnd"/>
      <w:r>
        <w:t xml:space="preserve"> ja testribad veresuhkru määramiseks;</w:t>
      </w:r>
    </w:p>
    <w:p w14:paraId="40694B11" w14:textId="77777777" w:rsidR="0090348A" w:rsidRDefault="00E1309E" w:rsidP="00E1309E">
      <w:pPr>
        <w:pStyle w:val="ListParagraph"/>
        <w:numPr>
          <w:ilvl w:val="2"/>
          <w:numId w:val="1"/>
        </w:numPr>
      </w:pPr>
      <w:proofErr w:type="spellStart"/>
      <w:r>
        <w:t>stetofonendoskoop</w:t>
      </w:r>
      <w:proofErr w:type="spellEnd"/>
      <w:r>
        <w:t>;</w:t>
      </w:r>
    </w:p>
    <w:p w14:paraId="7D20459B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veenisulgur (žgutt);</w:t>
      </w:r>
    </w:p>
    <w:p w14:paraId="088064A0" w14:textId="5170AC18" w:rsidR="0090348A" w:rsidRDefault="00E1309E" w:rsidP="00E1309E">
      <w:pPr>
        <w:pStyle w:val="ListParagraph"/>
        <w:numPr>
          <w:ilvl w:val="2"/>
          <w:numId w:val="1"/>
        </w:numPr>
      </w:pPr>
      <w:proofErr w:type="spellStart"/>
      <w:r>
        <w:t>otoskoop</w:t>
      </w:r>
      <w:proofErr w:type="spellEnd"/>
      <w:r w:rsidR="00660A5A">
        <w:t xml:space="preserve"> koos otsikutega</w:t>
      </w:r>
      <w:r w:rsidR="0090348A">
        <w:t>;</w:t>
      </w:r>
    </w:p>
    <w:p w14:paraId="72584144" w14:textId="1E1FA8BD" w:rsidR="0090348A" w:rsidRDefault="00E1309E" w:rsidP="00E1309E">
      <w:pPr>
        <w:pStyle w:val="ListParagraph"/>
        <w:numPr>
          <w:ilvl w:val="2"/>
          <w:numId w:val="1"/>
        </w:numPr>
      </w:pPr>
      <w:proofErr w:type="spellStart"/>
      <w:r>
        <w:t>infrapuna</w:t>
      </w:r>
      <w:proofErr w:type="spellEnd"/>
      <w:r>
        <w:t xml:space="preserve"> termomeeter kehatemperatuuri mõõtmiseks</w:t>
      </w:r>
      <w:r w:rsidR="0090348A">
        <w:t>;</w:t>
      </w:r>
    </w:p>
    <w:p w14:paraId="20B0C574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mõõdulint</w:t>
      </w:r>
      <w:r w:rsidR="0090348A">
        <w:t>;</w:t>
      </w:r>
    </w:p>
    <w:p w14:paraId="59C32E5E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käärid</w:t>
      </w:r>
      <w:r w:rsidR="0090348A">
        <w:t>;</w:t>
      </w:r>
    </w:p>
    <w:p w14:paraId="57A443A9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ühekordsed hügieeni- ja kaitsevahendid</w:t>
      </w:r>
      <w:r w:rsidR="0090348A">
        <w:t>;</w:t>
      </w:r>
    </w:p>
    <w:p w14:paraId="3CFA5D8B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esmaabivahendid</w:t>
      </w:r>
      <w:r w:rsidR="0090348A">
        <w:t>;</w:t>
      </w:r>
    </w:p>
    <w:p w14:paraId="3E8A35B2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antiseptilised ja desinfitseerivad vahendid sh naha puhastamiseks ja haavaraviks, instrumentide ja tööpindade puhastamiseks;</w:t>
      </w:r>
    </w:p>
    <w:p w14:paraId="3BA00D93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kaal</w:t>
      </w:r>
      <w:r w:rsidR="0090348A">
        <w:t>;</w:t>
      </w:r>
    </w:p>
    <w:p w14:paraId="620551C3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lastRenderedPageBreak/>
        <w:t>pikkusemõõtja</w:t>
      </w:r>
      <w:r w:rsidR="0090348A">
        <w:t>;</w:t>
      </w:r>
    </w:p>
    <w:p w14:paraId="547EE2D5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süstlad  ja süstlanõelad ravimite s/c ja i/m manustamiseks ning konteiner nende hävitamiseks</w:t>
      </w:r>
      <w:r w:rsidR="0090348A">
        <w:t>;</w:t>
      </w:r>
    </w:p>
    <w:p w14:paraId="4A9D1269" w14:textId="77777777" w:rsidR="0090348A" w:rsidRDefault="00E1309E" w:rsidP="00E1309E">
      <w:pPr>
        <w:pStyle w:val="ListParagraph"/>
        <w:numPr>
          <w:ilvl w:val="2"/>
          <w:numId w:val="1"/>
        </w:numPr>
      </w:pPr>
      <w:proofErr w:type="spellStart"/>
      <w:r>
        <w:t>kätehügieeni</w:t>
      </w:r>
      <w:proofErr w:type="spellEnd"/>
      <w:r>
        <w:t xml:space="preserve"> vahendid;</w:t>
      </w:r>
    </w:p>
    <w:p w14:paraId="3CE344E4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paberkäterätikud</w:t>
      </w:r>
      <w:r w:rsidR="0090348A">
        <w:t>;</w:t>
      </w:r>
    </w:p>
    <w:p w14:paraId="0F2A3465" w14:textId="77777777" w:rsidR="0090348A" w:rsidRDefault="00E1309E" w:rsidP="00E1309E">
      <w:pPr>
        <w:pStyle w:val="ListParagraph"/>
        <w:numPr>
          <w:ilvl w:val="2"/>
          <w:numId w:val="1"/>
        </w:numPr>
      </w:pPr>
      <w:proofErr w:type="spellStart"/>
      <w:r>
        <w:t>haavasidumismaterjalid</w:t>
      </w:r>
      <w:proofErr w:type="spellEnd"/>
      <w:r>
        <w:t>;</w:t>
      </w:r>
    </w:p>
    <w:p w14:paraId="69D3BAF4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ühekordsed spaatlid;</w:t>
      </w:r>
    </w:p>
    <w:p w14:paraId="46B3BF29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ühekordsed pintsetid;</w:t>
      </w:r>
    </w:p>
    <w:p w14:paraId="2BD19575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ühekordsed neerukausid;</w:t>
      </w:r>
    </w:p>
    <w:p w14:paraId="458A381F" w14:textId="189F216A" w:rsidR="00E1309E" w:rsidRDefault="00E1309E" w:rsidP="00E1309E">
      <w:pPr>
        <w:pStyle w:val="ListParagraph"/>
        <w:numPr>
          <w:ilvl w:val="2"/>
          <w:numId w:val="1"/>
        </w:numPr>
      </w:pPr>
      <w:r>
        <w:t>ühekordsed joogitopsid.</w:t>
      </w:r>
    </w:p>
    <w:p w14:paraId="6297C677" w14:textId="77777777" w:rsidR="00E1309E" w:rsidRDefault="00E1309E" w:rsidP="00E1309E"/>
    <w:p w14:paraId="230A0900" w14:textId="77777777" w:rsidR="0090348A" w:rsidRDefault="00E1309E" w:rsidP="00E1309E">
      <w:pPr>
        <w:pStyle w:val="ListParagraph"/>
        <w:numPr>
          <w:ilvl w:val="1"/>
          <w:numId w:val="1"/>
        </w:numPr>
      </w:pPr>
      <w:r>
        <w:t xml:space="preserve">Õppeasutuses </w:t>
      </w:r>
      <w:proofErr w:type="spellStart"/>
      <w:r>
        <w:t>õendusabi</w:t>
      </w:r>
      <w:proofErr w:type="spellEnd"/>
      <w:r>
        <w:t xml:space="preserve"> pakkumisel peavad eeltoodud punktidele lisaks olema:</w:t>
      </w:r>
    </w:p>
    <w:p w14:paraId="6D18FCE1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reguleeritav kaelatugi;</w:t>
      </w:r>
    </w:p>
    <w:p w14:paraId="23E953F7" w14:textId="77777777" w:rsidR="0090348A" w:rsidRDefault="00E1309E" w:rsidP="00E1309E">
      <w:pPr>
        <w:pStyle w:val="ListParagraph"/>
        <w:numPr>
          <w:ilvl w:val="2"/>
          <w:numId w:val="1"/>
        </w:numPr>
      </w:pPr>
      <w:proofErr w:type="spellStart"/>
      <w:r>
        <w:t>termotekk</w:t>
      </w:r>
      <w:proofErr w:type="spellEnd"/>
      <w:r>
        <w:t>;</w:t>
      </w:r>
    </w:p>
    <w:p w14:paraId="72409D55" w14:textId="247121DD" w:rsidR="00882FA0" w:rsidRDefault="008D6AB6" w:rsidP="00E1309E">
      <w:pPr>
        <w:pStyle w:val="ListParagraph"/>
        <w:numPr>
          <w:ilvl w:val="2"/>
          <w:numId w:val="1"/>
        </w:numPr>
      </w:pPr>
      <w:r w:rsidRPr="008D6AB6">
        <w:t>valgustatud silmatabel;</w:t>
      </w:r>
    </w:p>
    <w:p w14:paraId="446A0218" w14:textId="64B6CF3F" w:rsidR="00310768" w:rsidRDefault="00310768" w:rsidP="00E1309E">
      <w:pPr>
        <w:pStyle w:val="ListParagraph"/>
        <w:numPr>
          <w:ilvl w:val="2"/>
          <w:numId w:val="1"/>
        </w:numPr>
      </w:pPr>
      <w:r>
        <w:t>luup;</w:t>
      </w:r>
    </w:p>
    <w:p w14:paraId="561CD0BD" w14:textId="3B08A3E9" w:rsidR="00D17A8C" w:rsidRDefault="00D17A8C" w:rsidP="00E1309E">
      <w:pPr>
        <w:pStyle w:val="ListParagraph"/>
        <w:numPr>
          <w:ilvl w:val="2"/>
          <w:numId w:val="1"/>
        </w:numPr>
      </w:pPr>
      <w:r w:rsidRPr="00D17A8C">
        <w:t>geelikott;</w:t>
      </w:r>
    </w:p>
    <w:p w14:paraId="765783ED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ühekordsed maskid kunstliku hingamise tegemiseks;</w:t>
      </w:r>
    </w:p>
    <w:p w14:paraId="6B3BD7B2" w14:textId="66243F82" w:rsidR="00E1309E" w:rsidRDefault="00E1309E" w:rsidP="00E1309E">
      <w:pPr>
        <w:pStyle w:val="ListParagraph"/>
        <w:numPr>
          <w:ilvl w:val="2"/>
          <w:numId w:val="1"/>
        </w:numPr>
      </w:pPr>
      <w:r>
        <w:t>külmkapp vaktsiinide hoidmiseks ja külmkapi termomeeter.</w:t>
      </w:r>
    </w:p>
    <w:p w14:paraId="71CEBAFA" w14:textId="77777777" w:rsidR="00E1309E" w:rsidRDefault="00E1309E" w:rsidP="00E1309E"/>
    <w:p w14:paraId="044E6A85" w14:textId="77777777" w:rsidR="0090348A" w:rsidRDefault="00E1309E" w:rsidP="00E1309E">
      <w:pPr>
        <w:pStyle w:val="ListParagraph"/>
        <w:numPr>
          <w:ilvl w:val="1"/>
          <w:numId w:val="1"/>
        </w:numPr>
      </w:pPr>
      <w:r>
        <w:t xml:space="preserve">Patsiendile tema elu- või viibimise kohas </w:t>
      </w:r>
      <w:proofErr w:type="spellStart"/>
      <w:r>
        <w:t>õendusabi</w:t>
      </w:r>
      <w:proofErr w:type="spellEnd"/>
      <w:r>
        <w:t xml:space="preserve"> pakkumisel peavad lisaks eeltoodud punktidele olema:</w:t>
      </w:r>
    </w:p>
    <w:p w14:paraId="1A75126E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konteiner laboratoorsete analüüside transpordiks;</w:t>
      </w:r>
    </w:p>
    <w:p w14:paraId="01DCAC56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erinevas suuruses põiekateetrid;</w:t>
      </w:r>
    </w:p>
    <w:p w14:paraId="4999AF99" w14:textId="77777777" w:rsidR="0090348A" w:rsidRDefault="00E1309E" w:rsidP="00E1309E">
      <w:pPr>
        <w:pStyle w:val="ListParagraph"/>
        <w:numPr>
          <w:ilvl w:val="2"/>
          <w:numId w:val="1"/>
        </w:numPr>
      </w:pPr>
      <w:proofErr w:type="spellStart"/>
      <w:r>
        <w:t>haavasidumisvahendid</w:t>
      </w:r>
      <w:proofErr w:type="spellEnd"/>
      <w:r>
        <w:t>;</w:t>
      </w:r>
    </w:p>
    <w:p w14:paraId="26D7CC95" w14:textId="6496FF9E" w:rsidR="00E1309E" w:rsidRDefault="00E1309E" w:rsidP="00915927">
      <w:pPr>
        <w:pStyle w:val="ListParagraph"/>
        <w:numPr>
          <w:ilvl w:val="2"/>
          <w:numId w:val="1"/>
        </w:numPr>
      </w:pPr>
      <w:proofErr w:type="spellStart"/>
      <w:r>
        <w:t>pulssoküsmeeter</w:t>
      </w:r>
      <w:proofErr w:type="spellEnd"/>
      <w:r w:rsidR="00915927">
        <w:t>.</w:t>
      </w:r>
    </w:p>
    <w:p w14:paraId="3FD032AA" w14:textId="77777777" w:rsidR="00E1309E" w:rsidRDefault="00E1309E" w:rsidP="00E1309E"/>
    <w:p w14:paraId="313488FD" w14:textId="579CD0BE" w:rsidR="00E1309E" w:rsidRDefault="00E1309E" w:rsidP="0090348A">
      <w:pPr>
        <w:pStyle w:val="ListParagraph"/>
        <w:numPr>
          <w:ilvl w:val="0"/>
          <w:numId w:val="1"/>
        </w:numPr>
      </w:pPr>
      <w:r>
        <w:t>Nõuded ravimitele</w:t>
      </w:r>
    </w:p>
    <w:p w14:paraId="792BEAA2" w14:textId="77777777" w:rsidR="0090348A" w:rsidRDefault="00E1309E" w:rsidP="00E1309E">
      <w:pPr>
        <w:pStyle w:val="ListParagraph"/>
        <w:numPr>
          <w:ilvl w:val="1"/>
          <w:numId w:val="1"/>
        </w:numPr>
      </w:pPr>
      <w:r>
        <w:t>Erakorraliste olukordade jaoks peavad olema:</w:t>
      </w:r>
    </w:p>
    <w:p w14:paraId="2DBCEA57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 xml:space="preserve">0,1% </w:t>
      </w:r>
      <w:proofErr w:type="spellStart"/>
      <w:r>
        <w:t>epinefriini</w:t>
      </w:r>
      <w:proofErr w:type="spellEnd"/>
      <w:r>
        <w:t xml:space="preserve"> süstelahus;</w:t>
      </w:r>
    </w:p>
    <w:p w14:paraId="730F47C2" w14:textId="77777777" w:rsidR="0090348A" w:rsidRDefault="00E1309E" w:rsidP="00E1309E">
      <w:pPr>
        <w:pStyle w:val="ListParagraph"/>
        <w:numPr>
          <w:ilvl w:val="2"/>
          <w:numId w:val="1"/>
        </w:numPr>
      </w:pPr>
      <w:proofErr w:type="spellStart"/>
      <w:r>
        <w:t>antihistamiinikum</w:t>
      </w:r>
      <w:proofErr w:type="spellEnd"/>
      <w:r>
        <w:t>;</w:t>
      </w:r>
    </w:p>
    <w:p w14:paraId="390DF114" w14:textId="77777777" w:rsidR="0090348A" w:rsidRDefault="00E1309E" w:rsidP="00E1309E">
      <w:pPr>
        <w:pStyle w:val="ListParagraph"/>
        <w:numPr>
          <w:ilvl w:val="2"/>
          <w:numId w:val="1"/>
        </w:numPr>
      </w:pPr>
      <w:proofErr w:type="spellStart"/>
      <w:r>
        <w:t>salbutamool</w:t>
      </w:r>
      <w:proofErr w:type="spellEnd"/>
      <w:r>
        <w:t xml:space="preserve"> inhalatsiooniaerosool;</w:t>
      </w:r>
    </w:p>
    <w:p w14:paraId="26CC811B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0,9%-</w:t>
      </w:r>
      <w:proofErr w:type="spellStart"/>
      <w:r>
        <w:t>line</w:t>
      </w:r>
      <w:proofErr w:type="spellEnd"/>
      <w:r>
        <w:t xml:space="preserve"> naatriumkloriidilahus;</w:t>
      </w:r>
    </w:p>
    <w:p w14:paraId="2FCDE029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süsivesikud 10%-</w:t>
      </w:r>
      <w:proofErr w:type="spellStart"/>
      <w:r>
        <w:t>lise</w:t>
      </w:r>
      <w:proofErr w:type="spellEnd"/>
      <w:r>
        <w:t xml:space="preserve"> infusioonilahusena ja tablettidena;</w:t>
      </w:r>
    </w:p>
    <w:p w14:paraId="266FA394" w14:textId="77777777" w:rsidR="0090348A" w:rsidRDefault="00E1309E" w:rsidP="00E1309E">
      <w:pPr>
        <w:pStyle w:val="ListParagraph"/>
        <w:numPr>
          <w:ilvl w:val="2"/>
          <w:numId w:val="1"/>
        </w:numPr>
      </w:pPr>
      <w:r>
        <w:t>paratsetamool 500 mg;</w:t>
      </w:r>
    </w:p>
    <w:p w14:paraId="55AC9B1E" w14:textId="31D3D3C3" w:rsidR="00E1309E" w:rsidRDefault="00E1309E" w:rsidP="00E1309E">
      <w:pPr>
        <w:pStyle w:val="ListParagraph"/>
        <w:numPr>
          <w:ilvl w:val="2"/>
          <w:numId w:val="1"/>
        </w:numPr>
      </w:pPr>
      <w:r>
        <w:t>vahend põletuse esmaabiks.</w:t>
      </w:r>
    </w:p>
    <w:p w14:paraId="59C7C003" w14:textId="77777777" w:rsidR="00E1309E" w:rsidRDefault="00E1309E" w:rsidP="00E1309E"/>
    <w:p w14:paraId="59D18BD1" w14:textId="62BF8C40" w:rsidR="00D674D8" w:rsidRPr="00D674D8" w:rsidRDefault="00D674D8" w:rsidP="00D674D8">
      <w:pPr>
        <w:pStyle w:val="ListParagraph"/>
        <w:numPr>
          <w:ilvl w:val="0"/>
          <w:numId w:val="1"/>
        </w:numPr>
      </w:pPr>
      <w:r>
        <w:t xml:space="preserve">Nõuded </w:t>
      </w:r>
      <w:r w:rsidR="008C2AFF">
        <w:t>s</w:t>
      </w:r>
      <w:r w:rsidRPr="00D674D8">
        <w:t xml:space="preserve">tatsionaarse õendusabiteenuse osutamiseks </w:t>
      </w:r>
    </w:p>
    <w:p w14:paraId="7FC1844B" w14:textId="77777777" w:rsidR="00D674D8" w:rsidRDefault="00E1309E" w:rsidP="00D674D8">
      <w:pPr>
        <w:pStyle w:val="ListParagraph"/>
        <w:numPr>
          <w:ilvl w:val="1"/>
          <w:numId w:val="1"/>
        </w:numPr>
      </w:pPr>
      <w:r>
        <w:t>Iseseisva statsionaarse õendusabiteenuse osutamiseks peab olema järgmine sisseseade, aparatuur ja töövahendid:</w:t>
      </w:r>
    </w:p>
    <w:p w14:paraId="5BF909D3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EKG aparaat;</w:t>
      </w:r>
    </w:p>
    <w:p w14:paraId="1F69AA00" w14:textId="77777777" w:rsidR="00D674D8" w:rsidRDefault="00E1309E" w:rsidP="00D674D8">
      <w:pPr>
        <w:pStyle w:val="ListParagraph"/>
        <w:numPr>
          <w:ilvl w:val="2"/>
          <w:numId w:val="1"/>
        </w:numPr>
      </w:pPr>
      <w:proofErr w:type="spellStart"/>
      <w:r>
        <w:t>pulssoksümeeter</w:t>
      </w:r>
      <w:proofErr w:type="spellEnd"/>
      <w:r>
        <w:t>;</w:t>
      </w:r>
    </w:p>
    <w:p w14:paraId="2B883C32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vererõhumõõtja;</w:t>
      </w:r>
    </w:p>
    <w:p w14:paraId="57891584" w14:textId="77777777" w:rsidR="00D674D8" w:rsidRDefault="00E1309E" w:rsidP="00D674D8">
      <w:pPr>
        <w:pStyle w:val="ListParagraph"/>
        <w:numPr>
          <w:ilvl w:val="2"/>
          <w:numId w:val="1"/>
        </w:numPr>
      </w:pPr>
      <w:proofErr w:type="spellStart"/>
      <w:r>
        <w:t>glükomeeter</w:t>
      </w:r>
      <w:proofErr w:type="spellEnd"/>
      <w:r>
        <w:t xml:space="preserve"> ja testribad;</w:t>
      </w:r>
    </w:p>
    <w:p w14:paraId="7B124D0B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termomeeter;</w:t>
      </w:r>
    </w:p>
    <w:p w14:paraId="6B14439F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süstlad ravimite s/c, i/m ja i/v manustamiseks ja infusioonisüsteemid;</w:t>
      </w:r>
    </w:p>
    <w:p w14:paraId="7035DBDA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vereanalüüside võtmiseks vajalikud vahendid;</w:t>
      </w:r>
    </w:p>
    <w:p w14:paraId="2CD6B212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steriilsed ja mittesteriilsed kindad;</w:t>
      </w:r>
    </w:p>
    <w:p w14:paraId="2908AA1F" w14:textId="77777777" w:rsidR="00D674D8" w:rsidRDefault="00E1309E" w:rsidP="00D674D8">
      <w:pPr>
        <w:pStyle w:val="ListParagraph"/>
        <w:numPr>
          <w:ilvl w:val="2"/>
          <w:numId w:val="1"/>
        </w:numPr>
      </w:pPr>
      <w:proofErr w:type="spellStart"/>
      <w:r>
        <w:t>kätehügieenivahendid</w:t>
      </w:r>
      <w:proofErr w:type="spellEnd"/>
      <w:r>
        <w:t xml:space="preserve"> ja desinfektsioonivahendid instrumentide ja tööpindade puhastamiseks;</w:t>
      </w:r>
    </w:p>
    <w:p w14:paraId="54EE5BC6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esmaabivahendid;</w:t>
      </w:r>
    </w:p>
    <w:p w14:paraId="4C7129BC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sondiga toitmiseks vajalikud vahendid;</w:t>
      </w:r>
    </w:p>
    <w:p w14:paraId="0AB12FA0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 xml:space="preserve">põie </w:t>
      </w:r>
      <w:proofErr w:type="spellStart"/>
      <w:r>
        <w:t>kateteriseerimiseks</w:t>
      </w:r>
      <w:proofErr w:type="spellEnd"/>
      <w:r>
        <w:t xml:space="preserve"> vajalikud vahendid;</w:t>
      </w:r>
    </w:p>
    <w:p w14:paraId="6249395D" w14:textId="77777777" w:rsidR="00D674D8" w:rsidRDefault="00E1309E" w:rsidP="00D674D8">
      <w:pPr>
        <w:pStyle w:val="ListParagraph"/>
        <w:numPr>
          <w:ilvl w:val="2"/>
          <w:numId w:val="1"/>
        </w:numPr>
      </w:pPr>
      <w:proofErr w:type="spellStart"/>
      <w:r>
        <w:t>peritoneaaldialüüsi</w:t>
      </w:r>
      <w:proofErr w:type="spellEnd"/>
      <w:r>
        <w:t xml:space="preserve"> tegemise vahendid;</w:t>
      </w:r>
    </w:p>
    <w:p w14:paraId="05CCB08F" w14:textId="77777777" w:rsidR="00D674D8" w:rsidRDefault="00E1309E" w:rsidP="00D674D8">
      <w:pPr>
        <w:pStyle w:val="ListParagraph"/>
        <w:numPr>
          <w:ilvl w:val="2"/>
          <w:numId w:val="1"/>
        </w:numPr>
      </w:pPr>
      <w:proofErr w:type="spellStart"/>
      <w:r>
        <w:t>stoomi</w:t>
      </w:r>
      <w:proofErr w:type="spellEnd"/>
      <w:r>
        <w:t xml:space="preserve"> hooldusvahendid; </w:t>
      </w:r>
    </w:p>
    <w:p w14:paraId="5C5D2865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haavahoolduseks vajalikud instrumendid ja vahendid;</w:t>
      </w:r>
    </w:p>
    <w:p w14:paraId="2059E67E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aspireerimiseks vajalikud vahendid;</w:t>
      </w:r>
    </w:p>
    <w:p w14:paraId="2E67C5E1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lastRenderedPageBreak/>
        <w:t>hapnikravi vahendid;</w:t>
      </w:r>
    </w:p>
    <w:p w14:paraId="51CBC4FE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tegevusteraapia vahendid ja füsioteraapia vahendid;</w:t>
      </w:r>
    </w:p>
    <w:p w14:paraId="0DC43562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toidulauaga voodikapid või voodikapid ja toidulauad patsientidele;</w:t>
      </w:r>
    </w:p>
    <w:p w14:paraId="4F03AEAC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palatites funktsionaalsed voodid ja tavalised voodid trapetsi või külgvõrede kasutamise võimalusega;</w:t>
      </w:r>
    </w:p>
    <w:p w14:paraId="6394501B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kaks komplekti tõstmise ja voodis nihutamise ergonoomilisi abivahendeid;</w:t>
      </w:r>
    </w:p>
    <w:p w14:paraId="1111F3AE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üks tõstuk 40 voodikoha kohta;</w:t>
      </w:r>
    </w:p>
    <w:p w14:paraId="3E5AA388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vähemalt kümme kõndimise abivahendit (erinevat liiki) 20 voodikoha kohta;</w:t>
      </w:r>
    </w:p>
    <w:p w14:paraId="201D8B47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vähemalt kolm ratastooli 20 voodikoha kohta;</w:t>
      </w:r>
    </w:p>
    <w:p w14:paraId="013689BE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vähemalt neli potikõrgendust ja potitooli</w:t>
      </w:r>
      <w:r w:rsidR="00D674D8">
        <w:t>;</w:t>
      </w:r>
    </w:p>
    <w:p w14:paraId="49C9D2B3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üks pesemistool 20 voodikoha kohta;</w:t>
      </w:r>
    </w:p>
    <w:p w14:paraId="6EE96F0B" w14:textId="77777777" w:rsidR="00D674D8" w:rsidRDefault="00D674D8" w:rsidP="00D674D8">
      <w:pPr>
        <w:pStyle w:val="ListParagraph"/>
        <w:numPr>
          <w:ilvl w:val="2"/>
          <w:numId w:val="1"/>
        </w:numPr>
      </w:pPr>
      <w:r>
        <w:t>ü</w:t>
      </w:r>
      <w:r w:rsidR="00E1309E">
        <w:t>ks tõstuk-pesemistool 20 voodikoha kohta;</w:t>
      </w:r>
    </w:p>
    <w:p w14:paraId="13326227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üks lamavas asendis pesemise võimalus (raam, vann) 20 voodikoha kohta;</w:t>
      </w:r>
    </w:p>
    <w:p w14:paraId="69F110A9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hüdrauliline transpordiraam;</w:t>
      </w:r>
    </w:p>
    <w:p w14:paraId="0FE3C53E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siibripesumasin alates 40 voodikohast;</w:t>
      </w:r>
    </w:p>
    <w:p w14:paraId="3B92D633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 xml:space="preserve">üks personali väljakutsenupp iga voodi, tualettruumi ja </w:t>
      </w:r>
      <w:proofErr w:type="spellStart"/>
      <w:r>
        <w:t>üldruumi</w:t>
      </w:r>
      <w:proofErr w:type="spellEnd"/>
      <w:r>
        <w:t xml:space="preserve"> kohta;</w:t>
      </w:r>
    </w:p>
    <w:p w14:paraId="0AC71A54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üks päästelohisti iga voodikoha kohta;</w:t>
      </w:r>
    </w:p>
    <w:p w14:paraId="1A393145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 xml:space="preserve">käsipuud </w:t>
      </w:r>
      <w:proofErr w:type="spellStart"/>
      <w:r>
        <w:t>üldruumides</w:t>
      </w:r>
      <w:proofErr w:type="spellEnd"/>
      <w:r>
        <w:t xml:space="preserve"> ja tualettruumides;</w:t>
      </w:r>
    </w:p>
    <w:p w14:paraId="0B63DCD8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lukustatav ravimikapp;</w:t>
      </w:r>
    </w:p>
    <w:p w14:paraId="0BF0878F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lukustatav kapp dokumentide säilitamiseks;</w:t>
      </w:r>
    </w:p>
    <w:p w14:paraId="1ADDC22C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tööpinnaga kapp töövahendite paigutamiseks;</w:t>
      </w:r>
    </w:p>
    <w:p w14:paraId="7FAD9642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eraldussirmid</w:t>
      </w:r>
      <w:r w:rsidR="00D674D8">
        <w:t>;</w:t>
      </w:r>
    </w:p>
    <w:p w14:paraId="2B6CC29C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töölaud ja tool;</w:t>
      </w:r>
    </w:p>
    <w:p w14:paraId="47F62F89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külmkapp;</w:t>
      </w:r>
    </w:p>
    <w:p w14:paraId="2CB22692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kaks külmkapi termomeetrit;</w:t>
      </w:r>
    </w:p>
    <w:p w14:paraId="73D8DDFD" w14:textId="77777777" w:rsidR="00D674D8" w:rsidRDefault="00E1309E" w:rsidP="00D674D8">
      <w:pPr>
        <w:pStyle w:val="ListParagraph"/>
        <w:numPr>
          <w:ilvl w:val="2"/>
          <w:numId w:val="1"/>
        </w:numPr>
      </w:pPr>
      <w:r>
        <w:t>arvuti ja printer;</w:t>
      </w:r>
    </w:p>
    <w:p w14:paraId="7A5064D0" w14:textId="12F248A0" w:rsidR="00E1309E" w:rsidRDefault="00E1309E" w:rsidP="00D674D8">
      <w:pPr>
        <w:pStyle w:val="ListParagraph"/>
        <w:numPr>
          <w:ilvl w:val="2"/>
          <w:numId w:val="1"/>
        </w:numPr>
      </w:pPr>
      <w:r>
        <w:t>telefon.</w:t>
      </w:r>
    </w:p>
    <w:p w14:paraId="12D8E1D5" w14:textId="77777777" w:rsidR="00D674D8" w:rsidRDefault="00D674D8" w:rsidP="00D674D8">
      <w:pPr>
        <w:pStyle w:val="ListParagraph"/>
        <w:ind w:left="792"/>
      </w:pPr>
    </w:p>
    <w:p w14:paraId="52B5397E" w14:textId="3731CE7E" w:rsidR="00D674D8" w:rsidRDefault="008C2AFF" w:rsidP="00E1309E">
      <w:pPr>
        <w:pStyle w:val="ListParagraph"/>
        <w:numPr>
          <w:ilvl w:val="1"/>
          <w:numId w:val="1"/>
        </w:numPr>
      </w:pPr>
      <w:r>
        <w:t>S</w:t>
      </w:r>
      <w:r w:rsidR="00E1309E">
        <w:t>tatsionaarse õendusabiteenuse osutamiseks peavad olema täidetud järgmised ruuminõuded:</w:t>
      </w:r>
    </w:p>
    <w:p w14:paraId="2987DF66" w14:textId="77777777" w:rsidR="00D674D8" w:rsidRDefault="00E1309E" w:rsidP="00E1309E">
      <w:pPr>
        <w:pStyle w:val="ListParagraph"/>
        <w:numPr>
          <w:ilvl w:val="2"/>
          <w:numId w:val="1"/>
        </w:numPr>
      </w:pPr>
      <w:r>
        <w:t>patsientide ja nende saatjate ooteruum;</w:t>
      </w:r>
    </w:p>
    <w:p w14:paraId="034F998F" w14:textId="77777777" w:rsidR="00D674D8" w:rsidRDefault="00E1309E" w:rsidP="00E1309E">
      <w:pPr>
        <w:pStyle w:val="ListParagraph"/>
        <w:numPr>
          <w:ilvl w:val="2"/>
          <w:numId w:val="1"/>
        </w:numPr>
      </w:pPr>
      <w:r>
        <w:t>protseduuriruum pindalaga vähemalt 12 m²;</w:t>
      </w:r>
    </w:p>
    <w:p w14:paraId="5643D34A" w14:textId="77777777" w:rsidR="00D674D8" w:rsidRDefault="00E1309E" w:rsidP="00E1309E">
      <w:pPr>
        <w:pStyle w:val="ListParagraph"/>
        <w:numPr>
          <w:ilvl w:val="2"/>
          <w:numId w:val="1"/>
        </w:numPr>
      </w:pPr>
      <w:r>
        <w:t>palatid pindalaga vähemalt 7 m² voodikoha kohta tõstekonstruktsiooni olemasolul või vähemalt 10 m² voodikoha kohta tõstekonstruktsiooni puudumisel, mõlemalt poolt voodile ligipääsuga;</w:t>
      </w:r>
    </w:p>
    <w:p w14:paraId="2E74E0D8" w14:textId="77777777" w:rsidR="00D674D8" w:rsidRDefault="00E1309E" w:rsidP="00E1309E">
      <w:pPr>
        <w:pStyle w:val="ListParagraph"/>
        <w:numPr>
          <w:ilvl w:val="2"/>
          <w:numId w:val="1"/>
        </w:numPr>
      </w:pPr>
      <w:r>
        <w:t>tualettruumid arvestusega üks WC-pott 8 voodikoha kohta, sealhulgas üks invatualettruum 20 voodikoha kohta;</w:t>
      </w:r>
    </w:p>
    <w:p w14:paraId="6F53D174" w14:textId="77777777" w:rsidR="00D674D8" w:rsidRDefault="00E1309E" w:rsidP="00E1309E">
      <w:pPr>
        <w:pStyle w:val="ListParagraph"/>
        <w:numPr>
          <w:ilvl w:val="2"/>
          <w:numId w:val="1"/>
        </w:numPr>
      </w:pPr>
      <w:r>
        <w:t>üks dušikoht 8 voodikoha kohta ja pesemisruum lamavate haigete pesemiseks;</w:t>
      </w:r>
    </w:p>
    <w:p w14:paraId="0BB6BABA" w14:textId="77777777" w:rsidR="00D674D8" w:rsidRDefault="00E1309E" w:rsidP="00E1309E">
      <w:pPr>
        <w:pStyle w:val="ListParagraph"/>
        <w:numPr>
          <w:ilvl w:val="2"/>
          <w:numId w:val="1"/>
        </w:numPr>
      </w:pPr>
      <w:proofErr w:type="spellStart"/>
      <w:r>
        <w:t>liikumisraviruum</w:t>
      </w:r>
      <w:proofErr w:type="spellEnd"/>
      <w:r>
        <w:t>;</w:t>
      </w:r>
    </w:p>
    <w:p w14:paraId="6116FA10" w14:textId="77777777" w:rsidR="00D674D8" w:rsidRDefault="00E1309E" w:rsidP="00E1309E">
      <w:pPr>
        <w:pStyle w:val="ListParagraph"/>
        <w:numPr>
          <w:ilvl w:val="2"/>
          <w:numId w:val="1"/>
        </w:numPr>
      </w:pPr>
      <w:r>
        <w:t>laoruum töö- ja abivahendite hoidmiseks;</w:t>
      </w:r>
    </w:p>
    <w:p w14:paraId="2DF411B1" w14:textId="4A48ACB8" w:rsidR="00E1309E" w:rsidRDefault="00E1309E" w:rsidP="00E1309E">
      <w:pPr>
        <w:pStyle w:val="ListParagraph"/>
        <w:numPr>
          <w:ilvl w:val="2"/>
          <w:numId w:val="1"/>
        </w:numPr>
      </w:pPr>
      <w:r>
        <w:t>ruum surnute hoidmiseks.</w:t>
      </w:r>
    </w:p>
    <w:p w14:paraId="40B02B20" w14:textId="77777777" w:rsidR="00E52553" w:rsidRPr="00805BB9" w:rsidRDefault="00E52553" w:rsidP="00B066FE"/>
    <w:sectPr w:rsidR="00E52553" w:rsidRPr="00805BB9" w:rsidSect="001D53AE">
      <w:headerReference w:type="default" r:id="rId12"/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7C42B" w14:textId="77777777" w:rsidR="000C1BD8" w:rsidRDefault="000C1BD8" w:rsidP="00E52553">
      <w:r>
        <w:separator/>
      </w:r>
    </w:p>
  </w:endnote>
  <w:endnote w:type="continuationSeparator" w:id="0">
    <w:p w14:paraId="557F71F4" w14:textId="77777777" w:rsidR="000C1BD8" w:rsidRDefault="000C1BD8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9163C" w14:textId="77777777" w:rsidR="000C1BD8" w:rsidRDefault="000C1BD8" w:rsidP="00E52553">
      <w:r>
        <w:separator/>
      </w:r>
    </w:p>
  </w:footnote>
  <w:footnote w:type="continuationSeparator" w:id="0">
    <w:p w14:paraId="08871E65" w14:textId="77777777" w:rsidR="000C1BD8" w:rsidRDefault="000C1BD8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02B25" w14:textId="77777777" w:rsidR="00E52553" w:rsidRDefault="00E52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71AE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017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96"/>
    <w:rsid w:val="00041111"/>
    <w:rsid w:val="00070153"/>
    <w:rsid w:val="000725E2"/>
    <w:rsid w:val="0009319A"/>
    <w:rsid w:val="00094BF0"/>
    <w:rsid w:val="000C1BD8"/>
    <w:rsid w:val="000C6B61"/>
    <w:rsid w:val="000D0B25"/>
    <w:rsid w:val="000D7732"/>
    <w:rsid w:val="000E125F"/>
    <w:rsid w:val="000E7648"/>
    <w:rsid w:val="00107AE9"/>
    <w:rsid w:val="00113F1F"/>
    <w:rsid w:val="00120141"/>
    <w:rsid w:val="00141095"/>
    <w:rsid w:val="00144C39"/>
    <w:rsid w:val="001604DB"/>
    <w:rsid w:val="00181F9C"/>
    <w:rsid w:val="001D53AE"/>
    <w:rsid w:val="001F05A7"/>
    <w:rsid w:val="00202D28"/>
    <w:rsid w:val="00222719"/>
    <w:rsid w:val="00293ECF"/>
    <w:rsid w:val="002D3951"/>
    <w:rsid w:val="002E66AD"/>
    <w:rsid w:val="002F1A4C"/>
    <w:rsid w:val="00310768"/>
    <w:rsid w:val="00311234"/>
    <w:rsid w:val="003925B0"/>
    <w:rsid w:val="003B3CE2"/>
    <w:rsid w:val="0041621A"/>
    <w:rsid w:val="00433613"/>
    <w:rsid w:val="00436532"/>
    <w:rsid w:val="00437173"/>
    <w:rsid w:val="0048061D"/>
    <w:rsid w:val="00492545"/>
    <w:rsid w:val="004D2641"/>
    <w:rsid w:val="004D445B"/>
    <w:rsid w:val="004E04E6"/>
    <w:rsid w:val="00541033"/>
    <w:rsid w:val="005449F5"/>
    <w:rsid w:val="00567685"/>
    <w:rsid w:val="005843E9"/>
    <w:rsid w:val="00587F56"/>
    <w:rsid w:val="0059585A"/>
    <w:rsid w:val="006075FA"/>
    <w:rsid w:val="00610A9F"/>
    <w:rsid w:val="00660A5A"/>
    <w:rsid w:val="00683757"/>
    <w:rsid w:val="007135C5"/>
    <w:rsid w:val="00716112"/>
    <w:rsid w:val="00720A12"/>
    <w:rsid w:val="007325C5"/>
    <w:rsid w:val="007352AA"/>
    <w:rsid w:val="00805127"/>
    <w:rsid w:val="00805BB9"/>
    <w:rsid w:val="00812111"/>
    <w:rsid w:val="00812D03"/>
    <w:rsid w:val="00882FA0"/>
    <w:rsid w:val="00890213"/>
    <w:rsid w:val="008B1F70"/>
    <w:rsid w:val="008C2AFF"/>
    <w:rsid w:val="008C6F39"/>
    <w:rsid w:val="008D6AB6"/>
    <w:rsid w:val="008E65AA"/>
    <w:rsid w:val="008F32F7"/>
    <w:rsid w:val="0090348A"/>
    <w:rsid w:val="00915927"/>
    <w:rsid w:val="009744D7"/>
    <w:rsid w:val="009835FB"/>
    <w:rsid w:val="009A1CA2"/>
    <w:rsid w:val="00A07444"/>
    <w:rsid w:val="00A31525"/>
    <w:rsid w:val="00A42D4B"/>
    <w:rsid w:val="00A47830"/>
    <w:rsid w:val="00A92036"/>
    <w:rsid w:val="00AA6C33"/>
    <w:rsid w:val="00B066FE"/>
    <w:rsid w:val="00B10113"/>
    <w:rsid w:val="00B25BF0"/>
    <w:rsid w:val="00B55121"/>
    <w:rsid w:val="00B81116"/>
    <w:rsid w:val="00BC71EE"/>
    <w:rsid w:val="00BE049C"/>
    <w:rsid w:val="00C16907"/>
    <w:rsid w:val="00C21D9A"/>
    <w:rsid w:val="00C55F57"/>
    <w:rsid w:val="00C6556C"/>
    <w:rsid w:val="00CC5B01"/>
    <w:rsid w:val="00CF214A"/>
    <w:rsid w:val="00D17A8C"/>
    <w:rsid w:val="00D321B8"/>
    <w:rsid w:val="00D35360"/>
    <w:rsid w:val="00D64835"/>
    <w:rsid w:val="00D674D8"/>
    <w:rsid w:val="00D85F55"/>
    <w:rsid w:val="00DA3FAA"/>
    <w:rsid w:val="00E108DD"/>
    <w:rsid w:val="00E1309E"/>
    <w:rsid w:val="00E52553"/>
    <w:rsid w:val="00EA42AE"/>
    <w:rsid w:val="00EA5F3B"/>
    <w:rsid w:val="00EB023C"/>
    <w:rsid w:val="00EB07A4"/>
    <w:rsid w:val="00EB7724"/>
    <w:rsid w:val="00EC109F"/>
    <w:rsid w:val="00EC511C"/>
    <w:rsid w:val="00EF0205"/>
    <w:rsid w:val="00F10894"/>
    <w:rsid w:val="00F51E96"/>
    <w:rsid w:val="00F73D77"/>
    <w:rsid w:val="00F74005"/>
    <w:rsid w:val="00F879C5"/>
    <w:rsid w:val="00F936E3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B02B18"/>
  <w15:chartTrackingRefBased/>
  <w15:docId w15:val="{9A232748-105D-4C18-B627-CE0730E9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553"/>
    <w:rPr>
      <w:rFonts w:ascii="Arial" w:hAnsi="Arial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customStyle="1" w:styleId="Kuupev1">
    <w:name w:val="Kuupäev1"/>
    <w:autoRedefine/>
    <w:qFormat/>
    <w:rsid w:val="00BC71EE"/>
    <w:pPr>
      <w:spacing w:before="840" w:after="0" w:line="240" w:lineRule="auto"/>
      <w:jc w:val="center"/>
    </w:pPr>
    <w:rPr>
      <w:rFonts w:ascii="Arial" w:eastAsia="SimSun" w:hAnsi="Arial" w:cs="Arial"/>
      <w:kern w:val="24"/>
      <w:lang w:val="et-EE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9744D7"/>
    <w:rPr>
      <w:color w:val="808080"/>
    </w:rPr>
  </w:style>
  <w:style w:type="paragraph" w:styleId="ListParagraph">
    <w:name w:val="List Paragraph"/>
    <w:basedOn w:val="Normal"/>
    <w:uiPriority w:val="34"/>
    <w:qFormat/>
    <w:rsid w:val="00E130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C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CA2"/>
    <w:rPr>
      <w:rFonts w:ascii="Arial" w:hAnsi="Arial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CA2"/>
    <w:rPr>
      <w:rFonts w:ascii="Arial" w:hAnsi="Arial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C4D212D7C449009BCBA98E99D76EB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8C93634-4CEC-4D5C-9F04-A63DFE2498D0}"/>
      </w:docPartPr>
      <w:docPartBody>
        <w:p w:rsidR="005675CC" w:rsidRDefault="005675CC">
          <w:pPr>
            <w:pStyle w:val="F2C4D212D7C449009BCBA98E99D76EBA"/>
          </w:pPr>
          <w:r>
            <w:rPr>
              <w:rStyle w:val="PlaceholderText"/>
            </w:rPr>
            <w:t>Vali minister</w:t>
          </w:r>
          <w:r w:rsidRPr="004B373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CC"/>
    <w:rsid w:val="00002BEB"/>
    <w:rsid w:val="00037F09"/>
    <w:rsid w:val="002D3951"/>
    <w:rsid w:val="002E66AD"/>
    <w:rsid w:val="004D445B"/>
    <w:rsid w:val="005675CC"/>
    <w:rsid w:val="00D43980"/>
    <w:rsid w:val="00D64835"/>
    <w:rsid w:val="00E112E5"/>
    <w:rsid w:val="00E6041F"/>
    <w:rsid w:val="00F1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C4D212D7C449009BCBA98E99D76EBA">
    <w:name w:val="F2C4D212D7C449009BCBA98E99D76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HXU5DPSK444F-1907963284-17816</_dlc_DocId>
    <_dlc_DocIdUrl xmlns="aff8a95a-bdca-4bd1-9f28-df5ebd643b89">
      <Url>https://kontor.rik.ee/projektid_valispartneritega/_layouts/15/DocIdRedir.aspx?ID=HXU5DPSK444F-1907963284-17816</Url>
      <Description>HXU5DPSK444F-1907963284-17816</Description>
    </_dlc_DocIdUrl>
    <muutmisaeg xmlns="a73be6a9-67eb-46ae-9de8-8938dc5167a5" xsi:nil="true"/>
    <Valdkond xmlns="a73be6a9-67eb-46ae-9de8-8938dc5167a5"/>
    <Vastutaja xmlns="a73be6a9-67eb-46ae-9de8-8938dc5167a5">
      <UserInfo>
        <DisplayName/>
        <AccountId xsi:nil="true"/>
        <AccountType/>
      </UserInfo>
    </Vastutaja>
    <Lisainfo xmlns="a73be6a9-67eb-46ae-9de8-8938dc5167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1CE044DC451747BD4055C09D9A819D" ma:contentTypeVersion="6" ma:contentTypeDescription="Loo uus dokument" ma:contentTypeScope="" ma:versionID="5dbf104413aad6d1f3068df56361e820">
  <xsd:schema xmlns:xsd="http://www.w3.org/2001/XMLSchema" xmlns:xs="http://www.w3.org/2001/XMLSchema" xmlns:p="http://schemas.microsoft.com/office/2006/metadata/properties" xmlns:ns2="aff8a95a-bdca-4bd1-9f28-df5ebd643b89" xmlns:ns3="a73be6a9-67eb-46ae-9de8-8938dc5167a5" targetNamespace="http://schemas.microsoft.com/office/2006/metadata/properties" ma:root="true" ma:fieldsID="9f9bb65593e497b3d266f843e2329ecc" ns2:_="" ns3:_="">
    <xsd:import namespace="aff8a95a-bdca-4bd1-9f28-df5ebd643b89"/>
    <xsd:import namespace="a73be6a9-67eb-46ae-9de8-8938dc5167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astutaja" minOccurs="0"/>
                <xsd:element ref="ns2:SharedWithUsers" minOccurs="0"/>
                <xsd:element ref="ns2:SharedWithDetails" minOccurs="0"/>
                <xsd:element ref="ns3:Lisainfo" minOccurs="0"/>
                <xsd:element ref="ns3:muutmisaeg" minOccurs="0"/>
                <xsd:element ref="ns3:Valdko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e6a9-67eb-46ae-9de8-8938dc5167a5" elementFormDefault="qualified">
    <xsd:import namespace="http://schemas.microsoft.com/office/2006/documentManagement/types"/>
    <xsd:import namespace="http://schemas.microsoft.com/office/infopath/2007/PartnerControls"/>
    <xsd:element name="Vastutaja" ma:index="11" nillable="true" ma:displayName="Vastutaja" ma:list="UserInfo" ma:SharePointGroup="0" ma:internalName="Vastu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ainfo" ma:index="14" nillable="true" ma:displayName="Lisainfo" ma:internalName="Lisainfo">
      <xsd:simpleType>
        <xsd:restriction base="dms:Note">
          <xsd:maxLength value="255"/>
        </xsd:restriction>
      </xsd:simpleType>
    </xsd:element>
    <xsd:element name="muutmisaeg" ma:index="15" nillable="true" ma:displayName="muutmisaeg" ma:format="DateOnly" ma:internalName="muutmisaeg">
      <xsd:simpleType>
        <xsd:restriction base="dms:DateTime"/>
      </xsd:simpleType>
    </xsd:element>
    <xsd:element name="Valdkond" ma:index="16" nillable="true" ma:displayName="Valdkond" ma:internalName="Valdko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üüs / uuringud"/>
                    <xsd:enumeration value="Finants"/>
                    <xsd:enumeration value="Innovatsioon"/>
                    <xsd:enumeration value="Juhtimine"/>
                    <xsd:enumeration value="Kinnisvara"/>
                    <xsd:enumeration value="Komisjon / töörühm"/>
                    <xsd:enumeration value="Kommunikatsioon"/>
                    <xsd:enumeration value="Kriisijuhtimine"/>
                    <xsd:enumeration value="Personal"/>
                    <xsd:enumeration value="Siseaudit"/>
                    <xsd:enumeration value="Sotsiaal"/>
                    <xsd:enumeration value="Tervis"/>
                    <xsd:enumeration value="Õig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D0AED-F16A-42B8-80EB-A9602E38B2E3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a73be6a9-67eb-46ae-9de8-8938dc5167a5"/>
  </ds:schemaRefs>
</ds:datastoreItem>
</file>

<file path=customXml/itemProps2.xml><?xml version="1.0" encoding="utf-8"?>
<ds:datastoreItem xmlns:ds="http://schemas.openxmlformats.org/officeDocument/2006/customXml" ds:itemID="{CE0EA1AD-0651-41E2-8F74-FBBCEB6460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8D39F-8951-448E-B781-4355317AA03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840033-4A5F-409D-A77C-7F23898A6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a73be6a9-67eb-46ae-9de8-8938dc516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B6086AE-6A70-4596-BA39-77A70C00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Anneli Kannus</cp:lastModifiedBy>
  <cp:revision>5</cp:revision>
  <cp:lastPrinted>2016-11-25T14:21:00Z</cp:lastPrinted>
  <dcterms:created xsi:type="dcterms:W3CDTF">2024-07-18T09:29:00Z</dcterms:created>
  <dcterms:modified xsi:type="dcterms:W3CDTF">2024-07-18T10:20:00Z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ContentTypeId">
    <vt:lpwstr>0x010100CC1CE044DC451747BD4055C09D9A819D</vt:lpwstr>
  </property>
  <property fmtid="{D5CDD505-2E9C-101B-9397-08002B2CF9AE}" pid="6" name="_dlc_DocIdItemGuid">
    <vt:lpwstr>698a7110-19ea-4238-9aed-906fe75152b6</vt:lpwstr>
  </property>
</Properties>
</file>